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43DDD" w14:textId="1F7DDE09" w:rsidR="000570F7" w:rsidRDefault="00C46C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UMGC</w:t>
      </w:r>
    </w:p>
    <w:p w14:paraId="31263282" w14:textId="4208CDA7" w:rsidR="000570F7" w:rsidRDefault="00057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 640</w:t>
      </w:r>
    </w:p>
    <w:p w14:paraId="42CA73A1" w14:textId="77777777" w:rsidR="00976E34" w:rsidRDefault="00976E34" w:rsidP="00976E34">
      <w:pPr>
        <w:pStyle w:val="Heading2"/>
      </w:pPr>
      <w:r>
        <w:t>Session 11 - Pricing, Analyzing Cust Profitability, Activity-Based Pricing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opic List for Forum Session 11 - Pricing, Analyzing Cust Profitability, Activity-Based Pricing"/>
      </w:tblPr>
      <w:tblGrid>
        <w:gridCol w:w="9360"/>
      </w:tblGrid>
      <w:tr w:rsidR="00976E34" w14:paraId="2201E213" w14:textId="77777777" w:rsidTr="00E872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2C61F" w14:textId="77777777" w:rsidR="00976E34" w:rsidRDefault="00976E34" w:rsidP="00E87289">
            <w:pPr>
              <w:pStyle w:val="Heading3"/>
            </w:pPr>
            <w:hyperlink r:id="rId5" w:history="1">
              <w:r>
                <w:rPr>
                  <w:rStyle w:val="Hyperlink"/>
                </w:rPr>
                <w:t>Session 11: Discussion Topics</w:t>
              </w:r>
            </w:hyperlink>
            <w:r>
              <w:t xml:space="preserve"> </w:t>
            </w:r>
          </w:p>
          <w:p w14:paraId="2A377CEA" w14:textId="77777777" w:rsidR="00976E34" w:rsidRDefault="00976E34" w:rsidP="00E87289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1.How would a manager use economic theory to determine profit-maximizing price for a service or product?</w:t>
            </w:r>
          </w:p>
          <w:p w14:paraId="2DBFD4FB" w14:textId="77777777" w:rsidR="00976E34" w:rsidRDefault="00976E34" w:rsidP="00E87289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2. What is the process of target costing? How is target cost calculated?</w:t>
            </w:r>
          </w:p>
        </w:tc>
      </w:tr>
    </w:tbl>
    <w:p w14:paraId="66C64A12" w14:textId="60147C8A" w:rsidR="00976E34" w:rsidRDefault="00976E34">
      <w:pPr>
        <w:rPr>
          <w:rFonts w:ascii="Times New Roman" w:hAnsi="Times New Roman" w:cs="Times New Roman"/>
          <w:sz w:val="24"/>
          <w:szCs w:val="24"/>
        </w:rPr>
      </w:pPr>
    </w:p>
    <w:p w14:paraId="0CFA9879" w14:textId="04B80160" w:rsidR="00976E34" w:rsidRDefault="00976E34">
      <w:pPr>
        <w:rPr>
          <w:rFonts w:ascii="Times New Roman" w:hAnsi="Times New Roman" w:cs="Times New Roman"/>
          <w:sz w:val="24"/>
          <w:szCs w:val="24"/>
        </w:rPr>
      </w:pPr>
    </w:p>
    <w:p w14:paraId="221961D2" w14:textId="77777777" w:rsidR="00976E34" w:rsidRDefault="00976E34">
      <w:pPr>
        <w:rPr>
          <w:rFonts w:ascii="Times New Roman" w:hAnsi="Times New Roman" w:cs="Times New Roman"/>
          <w:sz w:val="24"/>
          <w:szCs w:val="24"/>
        </w:rPr>
      </w:pPr>
    </w:p>
    <w:p w14:paraId="216C7C4C" w14:textId="77777777" w:rsidR="00106B41" w:rsidRPr="006117C8" w:rsidRDefault="006117C8" w:rsidP="006117C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117C8">
        <w:rPr>
          <w:rFonts w:ascii="Times New Roman" w:hAnsi="Times New Roman" w:cs="Times New Roman"/>
          <w:b/>
          <w:bCs/>
          <w:sz w:val="24"/>
          <w:szCs w:val="24"/>
          <w:u w:val="single"/>
        </w:rPr>
        <w:t>Week 11 - Pricing Decisions, Analyzing Customer Profitability, and Activity-Based Pricing</w:t>
      </w:r>
    </w:p>
    <w:p w14:paraId="59E925A2" w14:textId="77777777" w:rsidR="00106B41" w:rsidRDefault="00976E34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A64ADE" w:rsidRPr="00E5593B">
          <w:rPr>
            <w:rStyle w:val="Hyperlink"/>
            <w:rFonts w:ascii="Times New Roman" w:hAnsi="Times New Roman" w:cs="Times New Roman"/>
            <w:sz w:val="24"/>
            <w:szCs w:val="24"/>
          </w:rPr>
          <w:t>http://www.advisorperspectives.com/newsletters13/pdfs/The_Evidence_that_Emotion_Dominates_Market_Pricing.pdf</w:t>
        </w:r>
      </w:hyperlink>
    </w:p>
    <w:p w14:paraId="60559044" w14:textId="77777777" w:rsidR="003C3BD1" w:rsidRPr="003C3BD1" w:rsidRDefault="003C3BD1" w:rsidP="003C3BD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3BD1">
        <w:rPr>
          <w:rFonts w:ascii="Times New Roman" w:hAnsi="Times New Roman" w:cs="Times New Roman"/>
          <w:b/>
          <w:bCs/>
          <w:sz w:val="24"/>
          <w:szCs w:val="24"/>
        </w:rPr>
        <w:t xml:space="preserve">Target Costing – </w:t>
      </w:r>
    </w:p>
    <w:p w14:paraId="4D8C676E" w14:textId="77777777" w:rsidR="003C3BD1" w:rsidRDefault="00976E34" w:rsidP="003C3BD1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3C3BD1" w:rsidRPr="00CD39A3">
          <w:rPr>
            <w:rStyle w:val="Hyperlink"/>
            <w:rFonts w:ascii="Times New Roman" w:hAnsi="Times New Roman" w:cs="Times New Roman"/>
            <w:sz w:val="24"/>
            <w:szCs w:val="24"/>
          </w:rPr>
          <w:t>http://www.accaglobal.com/us/en/student/exam-support-resources/fundamentals-exams-study-resources/f5/technical-articles/target-lifestyle.html</w:t>
        </w:r>
      </w:hyperlink>
    </w:p>
    <w:p w14:paraId="1E68C1ED" w14:textId="77777777" w:rsidR="003C3BD1" w:rsidRPr="003C3BD1" w:rsidRDefault="003C3BD1" w:rsidP="003C3BD1">
      <w:pPr>
        <w:rPr>
          <w:rFonts w:ascii="Times New Roman" w:hAnsi="Times New Roman" w:cs="Times New Roman"/>
          <w:sz w:val="24"/>
          <w:szCs w:val="24"/>
        </w:rPr>
      </w:pPr>
      <w:r w:rsidRPr="003C3BD1">
        <w:rPr>
          <w:rFonts w:ascii="Times New Roman" w:hAnsi="Times New Roman" w:cs="Times New Roman"/>
          <w:b/>
          <w:bCs/>
          <w:sz w:val="24"/>
          <w:szCs w:val="24"/>
        </w:rPr>
        <w:t xml:space="preserve">Price Markup – </w:t>
      </w:r>
    </w:p>
    <w:p w14:paraId="33E46835" w14:textId="77777777" w:rsidR="003C3BD1" w:rsidRDefault="00976E34" w:rsidP="003C3BD1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3C3BD1" w:rsidRPr="00CD39A3">
          <w:rPr>
            <w:rStyle w:val="Hyperlink"/>
            <w:rFonts w:ascii="Times New Roman" w:hAnsi="Times New Roman" w:cs="Times New Roman"/>
            <w:sz w:val="24"/>
            <w:szCs w:val="24"/>
          </w:rPr>
          <w:t>http://www.knowthis.com/setting-price-part-1/markup-on-cost-pricing-method</w:t>
        </w:r>
      </w:hyperlink>
    </w:p>
    <w:p w14:paraId="5C7E7B30" w14:textId="77777777" w:rsidR="003C3BD1" w:rsidRDefault="00976E34" w:rsidP="003C3BD1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3C3BD1" w:rsidRPr="00CD39A3">
          <w:rPr>
            <w:rStyle w:val="Hyperlink"/>
            <w:rFonts w:ascii="Times New Roman" w:hAnsi="Times New Roman" w:cs="Times New Roman"/>
            <w:sz w:val="24"/>
            <w:szCs w:val="24"/>
          </w:rPr>
          <w:t>http://www.calculatorsoup.com/calculators/financial/markup-calculator.php</w:t>
        </w:r>
      </w:hyperlink>
    </w:p>
    <w:p w14:paraId="7B48DAA4" w14:textId="77777777" w:rsidR="003C3BD1" w:rsidRPr="003C3BD1" w:rsidRDefault="003C3BD1" w:rsidP="003C3BD1">
      <w:pPr>
        <w:rPr>
          <w:rFonts w:ascii="Times New Roman" w:hAnsi="Times New Roman" w:cs="Times New Roman"/>
          <w:sz w:val="24"/>
          <w:szCs w:val="24"/>
        </w:rPr>
      </w:pPr>
      <w:r w:rsidRPr="003C3BD1">
        <w:rPr>
          <w:rFonts w:ascii="Times New Roman" w:hAnsi="Times New Roman" w:cs="Times New Roman"/>
          <w:b/>
          <w:bCs/>
          <w:sz w:val="24"/>
          <w:szCs w:val="24"/>
        </w:rPr>
        <w:t xml:space="preserve">Profitability – </w:t>
      </w:r>
    </w:p>
    <w:p w14:paraId="34F8CF99" w14:textId="77777777" w:rsidR="003C3BD1" w:rsidRDefault="00976E34" w:rsidP="003C3BD1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3C3BD1" w:rsidRPr="00CD39A3">
          <w:rPr>
            <w:rStyle w:val="Hyperlink"/>
            <w:rFonts w:ascii="Times New Roman" w:hAnsi="Times New Roman" w:cs="Times New Roman"/>
            <w:sz w:val="24"/>
            <w:szCs w:val="24"/>
          </w:rPr>
          <w:t>http://money.howstuffworks.com/how-to-determine-profitability.htm</w:t>
        </w:r>
      </w:hyperlink>
    </w:p>
    <w:p w14:paraId="4840EA89" w14:textId="77777777" w:rsidR="003C3BD1" w:rsidRDefault="00976E34" w:rsidP="003C3BD1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3C3BD1" w:rsidRPr="00CD39A3">
          <w:rPr>
            <w:rStyle w:val="Hyperlink"/>
            <w:rFonts w:ascii="Times New Roman" w:hAnsi="Times New Roman" w:cs="Times New Roman"/>
            <w:sz w:val="24"/>
            <w:szCs w:val="24"/>
          </w:rPr>
          <w:t>https://www.entrepreneur.com/article/226158</w:t>
        </w:r>
      </w:hyperlink>
    </w:p>
    <w:p w14:paraId="7D726E52" w14:textId="77777777" w:rsidR="00C934E6" w:rsidRPr="003C3BD1" w:rsidRDefault="00C934E6" w:rsidP="003C3BD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20632">
        <w:rPr>
          <w:rFonts w:ascii="Times New Roman" w:hAnsi="Times New Roman" w:cs="Times New Roman"/>
          <w:b/>
          <w:sz w:val="24"/>
          <w:szCs w:val="24"/>
        </w:rPr>
        <w:t>Week  11</w:t>
      </w:r>
      <w:proofErr w:type="gramEnd"/>
      <w:r w:rsidRPr="00920632">
        <w:rPr>
          <w:rFonts w:ascii="Times New Roman" w:hAnsi="Times New Roman" w:cs="Times New Roman"/>
          <w:b/>
          <w:sz w:val="24"/>
          <w:szCs w:val="24"/>
        </w:rPr>
        <w:t xml:space="preserve"> document</w:t>
      </w:r>
      <w:r w:rsidR="00920632">
        <w:rPr>
          <w:rFonts w:ascii="Times New Roman" w:hAnsi="Times New Roman" w:cs="Times New Roman"/>
          <w:b/>
          <w:sz w:val="24"/>
          <w:szCs w:val="24"/>
        </w:rPr>
        <w:t>s</w:t>
      </w:r>
      <w:r w:rsidRPr="00920632">
        <w:rPr>
          <w:rFonts w:ascii="Times New Roman" w:hAnsi="Times New Roman" w:cs="Times New Roman"/>
          <w:b/>
          <w:sz w:val="24"/>
          <w:szCs w:val="24"/>
        </w:rPr>
        <w:t>:</w:t>
      </w:r>
      <w:r w:rsidR="00651DD9" w:rsidRPr="009206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FF36DA" w14:textId="77777777" w:rsidR="00C934E6" w:rsidRPr="00920632" w:rsidRDefault="00920632" w:rsidP="00920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20632">
        <w:rPr>
          <w:rFonts w:ascii="Times New Roman" w:hAnsi="Times New Roman" w:cs="Times New Roman"/>
          <w:bCs/>
          <w:sz w:val="24"/>
          <w:szCs w:val="24"/>
        </w:rPr>
        <w:t>Guerreiro</w:t>
      </w:r>
      <w:proofErr w:type="spellEnd"/>
      <w:r w:rsidRPr="00920632">
        <w:rPr>
          <w:rFonts w:ascii="Times New Roman" w:hAnsi="Times New Roman" w:cs="Times New Roman"/>
          <w:bCs/>
          <w:sz w:val="24"/>
          <w:szCs w:val="24"/>
        </w:rPr>
        <w:t xml:space="preserve">, R., </w:t>
      </w:r>
      <w:proofErr w:type="spellStart"/>
      <w:proofErr w:type="gramStart"/>
      <w:r w:rsidRPr="00920632">
        <w:rPr>
          <w:rFonts w:ascii="Times New Roman" w:hAnsi="Times New Roman" w:cs="Times New Roman"/>
          <w:bCs/>
          <w:sz w:val="24"/>
          <w:szCs w:val="24"/>
        </w:rPr>
        <w:t>Cornachione,Jr</w:t>
      </w:r>
      <w:proofErr w:type="spellEnd"/>
      <w:r w:rsidRPr="00920632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920632">
        <w:rPr>
          <w:rFonts w:ascii="Times New Roman" w:hAnsi="Times New Roman" w:cs="Times New Roman"/>
          <w:bCs/>
          <w:sz w:val="24"/>
          <w:szCs w:val="24"/>
        </w:rPr>
        <w:t xml:space="preserve"> E.B., </w:t>
      </w:r>
      <w:proofErr w:type="spellStart"/>
      <w:r w:rsidRPr="00920632">
        <w:rPr>
          <w:rFonts w:ascii="Times New Roman" w:hAnsi="Times New Roman" w:cs="Times New Roman"/>
          <w:bCs/>
          <w:sz w:val="24"/>
          <w:szCs w:val="24"/>
        </w:rPr>
        <w:t>Kassai</w:t>
      </w:r>
      <w:proofErr w:type="spellEnd"/>
      <w:r w:rsidRPr="00920632">
        <w:rPr>
          <w:rFonts w:ascii="Times New Roman" w:hAnsi="Times New Roman" w:cs="Times New Roman"/>
          <w:bCs/>
          <w:sz w:val="24"/>
          <w:szCs w:val="24"/>
        </w:rPr>
        <w:t xml:space="preserve">, C.R. (2012). </w:t>
      </w:r>
      <w:r w:rsidR="00651DD9" w:rsidRPr="00920632">
        <w:rPr>
          <w:rFonts w:ascii="Times New Roman" w:hAnsi="Times New Roman" w:cs="Times New Roman"/>
          <w:bCs/>
          <w:sz w:val="24"/>
          <w:szCs w:val="24"/>
        </w:rPr>
        <w:t>Determining The ‘Plus’ In Cost-Plus Pricing: A Time-Based Management Approach</w:t>
      </w:r>
      <w:r w:rsidRPr="00920632">
        <w:rPr>
          <w:rFonts w:ascii="Times New Roman" w:hAnsi="Times New Roman" w:cs="Times New Roman"/>
          <w:bCs/>
          <w:sz w:val="24"/>
          <w:szCs w:val="24"/>
        </w:rPr>
        <w:t>. JAMAR, 10(1), 1-15.</w:t>
      </w:r>
    </w:p>
    <w:p w14:paraId="3EE814CC" w14:textId="77777777" w:rsidR="0082797B" w:rsidRDefault="0082797B" w:rsidP="00920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872BA83" w14:textId="77777777" w:rsidR="0082797B" w:rsidRDefault="0082797B" w:rsidP="00920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46A1CB8" w14:textId="77777777" w:rsidR="00920632" w:rsidRDefault="0082797B" w:rsidP="00920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Vahid, D.,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Nosratian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N. (2014).</w:t>
      </w:r>
      <w:r w:rsidR="00920632" w:rsidRPr="009206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0632" w:rsidRPr="00920632">
        <w:rPr>
          <w:rFonts w:ascii="Times New Roman" w:hAnsi="Times New Roman" w:cs="Times New Roman"/>
          <w:sz w:val="24"/>
          <w:szCs w:val="24"/>
        </w:rPr>
        <w:t>A new pricing constrained single-product inventory-production model in perishable food for maximizing the total profit</w:t>
      </w:r>
      <w:r w:rsidR="00920632">
        <w:rPr>
          <w:rFonts w:ascii="Times New Roman" w:hAnsi="Times New Roman" w:cs="Times New Roman"/>
          <w:sz w:val="24"/>
          <w:szCs w:val="24"/>
        </w:rPr>
        <w:t>. Neural Computing and Applications, 24 (3/4), 735-743.</w:t>
      </w:r>
    </w:p>
    <w:p w14:paraId="45DC6C40" w14:textId="77777777" w:rsidR="0082797B" w:rsidRDefault="0082797B" w:rsidP="00920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1AFF0" w14:textId="77777777" w:rsidR="0082797B" w:rsidRPr="0082797B" w:rsidRDefault="0082797B" w:rsidP="00920632">
      <w:pPr>
        <w:autoSpaceDE w:val="0"/>
        <w:autoSpaceDN w:val="0"/>
        <w:adjustRightInd w:val="0"/>
        <w:spacing w:after="0" w:line="240" w:lineRule="auto"/>
        <w:rPr>
          <w:rFonts w:ascii="AdvPTimesB" w:hAnsi="AdvPTimesB" w:cs="AdvPTimesB"/>
          <w:b/>
          <w:sz w:val="32"/>
          <w:szCs w:val="32"/>
        </w:rPr>
      </w:pPr>
    </w:p>
    <w:sectPr w:rsidR="0082797B" w:rsidRPr="008279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TimesB">
    <w:altName w:val="Calibri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41"/>
    <w:rsid w:val="000570F7"/>
    <w:rsid w:val="00070445"/>
    <w:rsid w:val="000E44F4"/>
    <w:rsid w:val="00106B41"/>
    <w:rsid w:val="00150E84"/>
    <w:rsid w:val="001A70AE"/>
    <w:rsid w:val="0022702E"/>
    <w:rsid w:val="00266EC3"/>
    <w:rsid w:val="003C2E27"/>
    <w:rsid w:val="003C3BD1"/>
    <w:rsid w:val="00493298"/>
    <w:rsid w:val="004F18F5"/>
    <w:rsid w:val="00571AFE"/>
    <w:rsid w:val="005F28CD"/>
    <w:rsid w:val="00603C1C"/>
    <w:rsid w:val="006117C8"/>
    <w:rsid w:val="00651DD9"/>
    <w:rsid w:val="0075441E"/>
    <w:rsid w:val="0082797B"/>
    <w:rsid w:val="009149CD"/>
    <w:rsid w:val="00920632"/>
    <w:rsid w:val="00976E34"/>
    <w:rsid w:val="00A64ADE"/>
    <w:rsid w:val="00AE0C45"/>
    <w:rsid w:val="00BC5065"/>
    <w:rsid w:val="00C46C9E"/>
    <w:rsid w:val="00C934E6"/>
    <w:rsid w:val="00CB28FA"/>
    <w:rsid w:val="00F0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C26C6"/>
  <w15:docId w15:val="{1A1828A4-C3B4-4933-B065-566007B8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76E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76E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1AF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76E3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76E3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76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nowthis.com/setting-price-part-1/markup-on-cost-pricing-metho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ccaglobal.com/us/en/student/exam-support-resources/fundamentals-exams-study-resources/f5/technical-articles/target-lifestyle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dvisorperspectives.com/newsletters13/pdfs/The_Evidence_that_Emotion_Dominates_Market_Pricing.pdf" TargetMode="External"/><Relationship Id="rId11" Type="http://schemas.openxmlformats.org/officeDocument/2006/relationships/hyperlink" Target="https://www.entrepreneur.com/article/226158" TargetMode="External"/><Relationship Id="rId5" Type="http://schemas.openxmlformats.org/officeDocument/2006/relationships/hyperlink" Target="https://learn.umgc.edu/d2l/lms/discussions/messageLists/frame.d2l?ou=447253&amp;tId=2768745&amp;fId=0&amp;threadId=0&amp;postId=0&amp;groupFilterOption=0" TargetMode="External"/><Relationship Id="rId10" Type="http://schemas.openxmlformats.org/officeDocument/2006/relationships/hyperlink" Target="http://money.howstuffworks.com/how-to-determine-profitability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lculatorsoup.com/calculators/financial/markup-calculator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F634B-69C5-4B43-B1F4-764C7EA6B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Marizel Brewington</cp:lastModifiedBy>
  <cp:revision>3</cp:revision>
  <dcterms:created xsi:type="dcterms:W3CDTF">2019-11-21T16:11:00Z</dcterms:created>
  <dcterms:modified xsi:type="dcterms:W3CDTF">2020-03-26T23:38:00Z</dcterms:modified>
</cp:coreProperties>
</file>